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0"/>
          <w:sz w:val="20"/>
          <w:szCs w:val="20"/>
          <w:rFonts w:ascii="Times New Roman" w:hAnsi="Times New Roman" w:eastAsia="Times New Roman" w:cs="Times New Roman"/>
          <w:lang w:eastAsia="ru-RU"/>
        </w:rPr>
      </w:pPr>
      <w:r>
        <w:rPr>
          <w:sz w:val="20"/>
          <w:szCs w:val="20"/>
        </w:rPr>
      </w:r>
      <w:r/>
    </w:p>
    <w:p>
      <w:pPr>
        <w:pStyle w:val="Normal"/>
        <w:jc w:val="both"/>
        <w:rPr>
          <w:sz w:val="20"/>
          <w:sz w:val="20"/>
          <w:szCs w:val="20"/>
          <w:rFonts w:ascii="Times New Roman" w:hAnsi="Times New Roman" w:eastAsia="Times New Roman" w:cs="Times New Roman"/>
          <w:lang w:eastAsia="ru-RU"/>
        </w:rPr>
      </w:pPr>
      <w:r>
        <w:rPr>
          <w:sz w:val="20"/>
          <w:szCs w:val="20"/>
        </w:rPr>
      </w:r>
      <w:r/>
    </w:p>
    <w:p>
      <w:pPr>
        <w:pStyle w:val="Normal"/>
        <w:ind w:left="3828" w:hanging="0"/>
        <w:rPr>
          <w:sz w:val="20"/>
          <w:spacing w:val="-6"/>
          <w:u w:val="single"/>
          <w:b/>
          <w:sz w:val="20"/>
          <w:b/>
          <w:szCs w:val="20"/>
        </w:rPr>
      </w:pPr>
      <w:r>
        <w:rPr>
          <w:b/>
          <w:spacing w:val="-6"/>
          <w:sz w:val="20"/>
          <w:szCs w:val="20"/>
          <w:u w:val="single"/>
        </w:rPr>
        <w:t xml:space="preserve"> </w:t>
      </w:r>
      <w:r>
        <w:rPr>
          <w:b/>
          <w:spacing w:val="-6"/>
          <w:sz w:val="20"/>
          <w:szCs w:val="20"/>
          <w:u w:val="single"/>
        </w:rPr>
        <w:t>Приложение №2</w:t>
      </w:r>
      <w:r/>
    </w:p>
    <w:p>
      <w:pPr>
        <w:pStyle w:val="Normal"/>
        <w:ind w:left="3828" w:hanging="0"/>
        <w:rPr>
          <w:sz w:val="20"/>
          <w:spacing w:val="-6"/>
          <w:sz w:val="20"/>
          <w:szCs w:val="20"/>
          <w:rFonts w:ascii="Times New Roman" w:hAnsi="Times New Roman" w:eastAsia="Times New Roman" w:cs="Times New Roman"/>
          <w:lang w:eastAsia="ru-RU"/>
        </w:rPr>
      </w:pPr>
      <w:r>
        <w:rPr>
          <w:spacing w:val="-6"/>
          <w:sz w:val="20"/>
          <w:szCs w:val="20"/>
        </w:rPr>
      </w:r>
      <w:r/>
    </w:p>
    <w:p>
      <w:pPr>
        <w:pStyle w:val="Normal"/>
        <w:jc w:val="center"/>
        <w:rPr>
          <w:sz w:val="20"/>
          <w:spacing w:val="-6"/>
          <w:b/>
          <w:sz w:val="20"/>
          <w:b/>
          <w:szCs w:val="20"/>
        </w:rPr>
      </w:pPr>
      <w:r>
        <w:rPr>
          <w:b/>
          <w:spacing w:val="-6"/>
          <w:sz w:val="20"/>
          <w:szCs w:val="20"/>
        </w:rPr>
        <w:t>Дополнительные разъяснения</w:t>
      </w:r>
      <w:r/>
    </w:p>
    <w:p>
      <w:pPr>
        <w:pStyle w:val="Normal"/>
        <w:ind w:left="-567" w:hanging="0"/>
        <w:jc w:val="center"/>
        <w:rPr>
          <w:sz w:val="20"/>
          <w:b/>
          <w:sz w:val="20"/>
          <w:b/>
          <w:szCs w:val="20"/>
        </w:rPr>
      </w:pPr>
      <w:r>
        <w:rPr>
          <w:b/>
          <w:sz w:val="20"/>
          <w:szCs w:val="20"/>
        </w:rPr>
        <w:t>по сокращению и устранению избыточной отчетности учителей</w:t>
      </w:r>
      <w:r/>
    </w:p>
    <w:p>
      <w:pPr>
        <w:pStyle w:val="Normal"/>
        <w:ind w:left="-567" w:firstLine="851"/>
        <w:jc w:val="center"/>
        <w:rPr>
          <w:sz w:val="20"/>
          <w:b/>
          <w:sz w:val="20"/>
          <w:b/>
          <w:szCs w:val="20"/>
          <w:rFonts w:ascii="Times New Roman" w:hAnsi="Times New Roman" w:eastAsia="Times New Roman" w:cs="Times New Roman"/>
          <w:lang w:eastAsia="ru-RU"/>
        </w:rPr>
      </w:pPr>
      <w:r>
        <w:rPr>
          <w:b/>
          <w:sz w:val="20"/>
          <w:szCs w:val="20"/>
        </w:rPr>
      </w:r>
      <w:r/>
    </w:p>
    <w:p>
      <w:pPr>
        <w:pStyle w:val="Normal"/>
        <w:ind w:firstLine="567"/>
        <w:jc w:val="both"/>
        <w:rPr>
          <w:sz w:val="20"/>
          <w:sz w:val="20"/>
          <w:szCs w:val="20"/>
        </w:rPr>
      </w:pPr>
      <w:r>
        <w:rPr>
          <w:sz w:val="20"/>
          <w:szCs w:val="20"/>
        </w:rPr>
        <w:t xml:space="preserve">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Pr>
          <w:spacing w:val="-6"/>
          <w:sz w:val="20"/>
          <w:szCs w:val="20"/>
        </w:rPr>
        <w:t>реализации органами, осуществляющими управление в сфере образования, руководителями образовательных организаций мероприятий</w:t>
      </w:r>
      <w:r>
        <w:rPr>
          <w:sz w:val="20"/>
          <w:szCs w:val="20"/>
        </w:rPr>
        <w:t xml:space="preserve"> по сокращению и устранению избыточной отчетности учителей,  </w:t>
      </w:r>
      <w:r>
        <w:rPr>
          <w:spacing w:val="-6"/>
          <w:sz w:val="20"/>
          <w:szCs w:val="20"/>
        </w:rPr>
        <w:t xml:space="preserve">изложенных в </w:t>
      </w:r>
      <w:r>
        <w:rPr>
          <w:sz w:val="20"/>
          <w:szCs w:val="20"/>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p>
    <w:p>
      <w:pPr>
        <w:pStyle w:val="Normal"/>
        <w:numPr>
          <w:ilvl w:val="0"/>
          <w:numId w:val="1"/>
        </w:numPr>
        <w:jc w:val="center"/>
        <w:rPr>
          <w:sz w:val="20"/>
          <w:spacing w:val="-6"/>
          <w:b/>
          <w:sz w:val="20"/>
          <w:b/>
          <w:szCs w:val="20"/>
        </w:rPr>
      </w:pPr>
      <w:r>
        <w:rPr>
          <w:b/>
          <w:spacing w:val="-6"/>
          <w:sz w:val="20"/>
          <w:szCs w:val="20"/>
        </w:rPr>
        <w:t>Общие положения.</w:t>
      </w:r>
      <w:r/>
    </w:p>
    <w:p>
      <w:pPr>
        <w:pStyle w:val="Normal"/>
        <w:widowControl w:val="false"/>
        <w:ind w:firstLine="708"/>
        <w:jc w:val="both"/>
        <w:rPr>
          <w:sz w:val="20"/>
          <w:spacing w:val="-6"/>
          <w:sz w:val="20"/>
          <w:szCs w:val="20"/>
        </w:rPr>
      </w:pPr>
      <w:r>
        <w:rPr>
          <w:spacing w:val="-6"/>
          <w:sz w:val="20"/>
          <w:szCs w:val="20"/>
        </w:rPr>
        <w:t>Составление учителями той или иной отчётной документации определяется их должностными обязанностями.</w:t>
      </w:r>
      <w:r/>
    </w:p>
    <w:p>
      <w:pPr>
        <w:pStyle w:val="ConsPlusNormal"/>
        <w:ind w:firstLine="708"/>
        <w:jc w:val="both"/>
        <w:rPr>
          <w:sz w:val="20"/>
          <w:spacing w:val="-6"/>
          <w:sz w:val="20"/>
          <w:szCs w:val="20"/>
          <w:rFonts w:ascii="Times New Roman" w:hAnsi="Times New Roman" w:cs="Times New Roman"/>
        </w:rPr>
      </w:pPr>
      <w:r>
        <w:rPr>
          <w:rFonts w:cs="Times New Roman" w:ascii="Times New Roman" w:hAnsi="Times New Roman"/>
          <w:spacing w:val="-6"/>
          <w:sz w:val="20"/>
          <w:szCs w:val="20"/>
        </w:rPr>
        <w:t>Конкретные должностные обязанности педагогических работников в соответствии с частью 6 статьи 47 Федерального закона от 29 декабря 2012 г.№ 273-ФЗ «Об образовании в Российской Федерации» (далее – Закон № 273) определяются трудовыми договорами и должностными инструкциями.</w:t>
      </w:r>
      <w:r/>
    </w:p>
    <w:p>
      <w:pPr>
        <w:pStyle w:val="ConsPlusTitle"/>
        <w:ind w:firstLine="709"/>
        <w:jc w:val="both"/>
        <w:rPr>
          <w:spacing w:val="-6"/>
          <w:b w:val="false"/>
          <w:b w:val="false"/>
          <w:rFonts w:ascii="Times New Roman" w:hAnsi="Times New Roman" w:cs="Times New Roman"/>
        </w:rPr>
      </w:pPr>
      <w:r>
        <w:rPr>
          <w:rFonts w:cs="Times New Roman" w:ascii="Times New Roman" w:hAnsi="Times New Roman"/>
          <w:b w:val="false"/>
          <w:spacing w:val="-6"/>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w:t>
        <w:br/>
        <w:t>от 31 мая 2011 г. № 448н) (далее – квалификационные характеристики).</w:t>
      </w:r>
      <w:r/>
    </w:p>
    <w:p>
      <w:pPr>
        <w:pStyle w:val="ConsPlusNormal"/>
        <w:ind w:firstLine="708"/>
        <w:jc w:val="both"/>
        <w:rPr>
          <w:sz w:val="20"/>
          <w:spacing w:val="-6"/>
          <w:sz w:val="20"/>
          <w:szCs w:val="20"/>
          <w:rFonts w:ascii="Times New Roman" w:hAnsi="Times New Roman" w:cs="Times New Roman"/>
        </w:rPr>
      </w:pPr>
      <w:r>
        <w:rPr>
          <w:rFonts w:cs="Times New Roman" w:ascii="Times New Roman" w:hAnsi="Times New Roman"/>
          <w:spacing w:val="-6"/>
          <w:sz w:val="20"/>
          <w:szCs w:val="20"/>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r/>
    </w:p>
    <w:p>
      <w:pPr>
        <w:pStyle w:val="Normal"/>
        <w:ind w:right="-1" w:firstLine="709"/>
        <w:jc w:val="both"/>
        <w:rPr>
          <w:sz w:val="20"/>
          <w:spacing w:val="-6"/>
          <w:sz w:val="20"/>
          <w:szCs w:val="20"/>
        </w:rPr>
      </w:pPr>
      <w:r>
        <w:rPr>
          <w:spacing w:val="-6"/>
          <w:sz w:val="20"/>
          <w:szCs w:val="20"/>
        </w:rPr>
        <w:t>разработка рабочей программы по предмету, курсу на основе примерных основных общеобразовательных программ;</w:t>
      </w:r>
      <w:r/>
    </w:p>
    <w:p>
      <w:pPr>
        <w:pStyle w:val="ConsPlusNormal"/>
        <w:ind w:firstLine="708"/>
        <w:jc w:val="both"/>
        <w:rPr>
          <w:sz w:val="20"/>
          <w:spacing w:val="-6"/>
          <w:sz w:val="20"/>
          <w:szCs w:val="20"/>
          <w:rFonts w:ascii="Times New Roman" w:hAnsi="Times New Roman" w:cs="Times New Roman"/>
        </w:rPr>
      </w:pPr>
      <w:r>
        <w:rPr>
          <w:rFonts w:cs="Times New Roman" w:ascii="Times New Roman" w:hAnsi="Times New Roman"/>
          <w:spacing w:val="-6"/>
          <w:sz w:val="20"/>
          <w:szCs w:val="20"/>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p>
    <w:p>
      <w:pPr>
        <w:pStyle w:val="Normal"/>
        <w:tabs>
          <w:tab w:val="left" w:pos="709" w:leader="none"/>
        </w:tabs>
        <w:ind w:firstLine="709"/>
        <w:jc w:val="both"/>
        <w:rPr>
          <w:sz w:val="20"/>
          <w:spacing w:val="-6"/>
          <w:sz w:val="20"/>
          <w:szCs w:val="20"/>
        </w:rPr>
      </w:pPr>
      <w:r>
        <w:rPr>
          <w:spacing w:val="-6"/>
          <w:sz w:val="20"/>
          <w:szCs w:val="20"/>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r/>
    </w:p>
    <w:p>
      <w:pPr>
        <w:pStyle w:val="Footnotetext"/>
        <w:ind w:firstLine="709"/>
        <w:jc w:val="both"/>
        <w:rPr>
          <w:spacing w:val="-6"/>
        </w:rPr>
      </w:pPr>
      <w:r>
        <w:rPr>
          <w:spacing w:val="-6"/>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Pr>
          <w:rStyle w:val="Style17"/>
          <w:spacing w:val="-6"/>
        </w:rPr>
        <w:footnoteReference w:id="2"/>
      </w:r>
      <w:r>
        <w:rPr>
          <w:spacing w:val="-6"/>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p>
    <w:p>
      <w:pPr>
        <w:pStyle w:val="Normal"/>
        <w:tabs>
          <w:tab w:val="left" w:pos="709" w:leader="none"/>
        </w:tabs>
        <w:ind w:firstLine="709"/>
        <w:jc w:val="both"/>
        <w:rPr>
          <w:sz w:val="20"/>
          <w:spacing w:val="-6"/>
          <w:sz w:val="20"/>
          <w:szCs w:val="20"/>
        </w:rPr>
      </w:pPr>
      <w:r>
        <w:rPr>
          <w:spacing w:val="-6"/>
          <w:sz w:val="20"/>
          <w:szCs w:val="20"/>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r/>
    </w:p>
    <w:p>
      <w:pPr>
        <w:pStyle w:val="ConsPlusNormal"/>
        <w:ind w:firstLine="709"/>
        <w:jc w:val="both"/>
        <w:rPr>
          <w:sz w:val="20"/>
          <w:spacing w:val="-6"/>
          <w:sz w:val="20"/>
          <w:szCs w:val="20"/>
          <w:rFonts w:ascii="Times New Roman" w:hAnsi="Times New Roman" w:cs="Times New Roman"/>
        </w:rPr>
      </w:pPr>
      <w:r>
        <w:rPr>
          <w:rFonts w:cs="Times New Roman" w:ascii="Times New Roman" w:hAnsi="Times New Roman"/>
          <w:spacing w:val="-6"/>
          <w:sz w:val="20"/>
          <w:szCs w:val="20"/>
        </w:rPr>
        <w:t>Кроме того,</w:t>
      </w:r>
      <w:r>
        <w:rPr>
          <w:rFonts w:cs="Times New Roman" w:ascii="Times New Roman" w:hAnsi="Times New Roman"/>
          <w:color w:val="000000"/>
          <w:spacing w:val="-6"/>
          <w:sz w:val="20"/>
          <w:szCs w:val="20"/>
        </w:rPr>
        <w:t xml:space="preserve"> с письменного согласия учителя и </w:t>
      </w:r>
      <w:r>
        <w:rPr>
          <w:rFonts w:cs="Times New Roman" w:ascii="Times New Roman" w:hAnsi="Times New Roman"/>
          <w:spacing w:val="-6"/>
          <w:sz w:val="20"/>
          <w:szCs w:val="20"/>
        </w:rPr>
        <w:t>с соответствующей дополнительной оплатой труда</w:t>
      </w:r>
      <w:r>
        <w:rPr>
          <w:rFonts w:cs="Times New Roman" w:ascii="Times New Roman" w:hAnsi="Times New Roman"/>
          <w:color w:val="000000"/>
          <w:spacing w:val="-6"/>
          <w:sz w:val="20"/>
          <w:szCs w:val="20"/>
        </w:rPr>
        <w:t xml:space="preserve"> предусмотрено выполнение таких дополнительных видов работы, которые </w:t>
      </w:r>
      <w:r>
        <w:rPr>
          <w:rFonts w:cs="Times New Roman" w:ascii="Times New Roman" w:hAnsi="Times New Roman"/>
          <w:spacing w:val="-6"/>
          <w:sz w:val="20"/>
          <w:szCs w:val="20"/>
        </w:rPr>
        <w:t>непосредственно связаны с образовательным процессом (классное руководство, проверка письменных работ, заведование учебными кабинетами и др.).</w:t>
      </w:r>
      <w:r/>
    </w:p>
    <w:p>
      <w:pPr>
        <w:pStyle w:val="ConsNonformat"/>
        <w:ind w:right="0" w:firstLine="708"/>
        <w:jc w:val="both"/>
        <w:rPr>
          <w:spacing w:val="-6"/>
          <w:rFonts w:ascii="Times New Roman" w:hAnsi="Times New Roman" w:cs="Times New Roman"/>
        </w:rPr>
      </w:pPr>
      <w:r>
        <w:rPr>
          <w:rFonts w:cs="Times New Roman" w:ascii="Times New Roman" w:hAnsi="Times New Roman"/>
          <w:spacing w:val="-6"/>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br/>
        <w:t>(с изменениями</w:t>
      </w:r>
      <w:r>
        <w:rPr>
          <w:rStyle w:val="Style17"/>
          <w:rFonts w:cs="Times New Roman" w:ascii="Times New Roman" w:hAnsi="Times New Roman"/>
          <w:spacing w:val="-6"/>
        </w:rPr>
        <w:footnoteReference w:id="3"/>
      </w:r>
      <w:r>
        <w:rPr>
          <w:rFonts w:cs="Times New Roman" w:ascii="Times New Roman" w:hAnsi="Times New Roman"/>
          <w:spacing w:val="-6"/>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r/>
    </w:p>
    <w:p>
      <w:pPr>
        <w:pStyle w:val="ConsPlusNormal"/>
        <w:ind w:firstLine="708"/>
        <w:jc w:val="both"/>
        <w:rPr>
          <w:sz w:val="20"/>
          <w:spacing w:val="-6"/>
          <w:sz w:val="20"/>
          <w:szCs w:val="20"/>
          <w:rFonts w:ascii="Times New Roman" w:hAnsi="Times New Roman" w:cs="Times New Roman"/>
        </w:rPr>
      </w:pPr>
      <w:r>
        <w:rPr>
          <w:rFonts w:cs="Times New Roman" w:ascii="Times New Roman" w:hAnsi="Times New Roman"/>
          <w:spacing w:val="-6"/>
          <w:sz w:val="20"/>
          <w:szCs w:val="20"/>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r/>
    </w:p>
    <w:p>
      <w:pPr>
        <w:pStyle w:val="ConsPlusNormal"/>
        <w:ind w:firstLine="708"/>
        <w:jc w:val="both"/>
        <w:rPr>
          <w:sz w:val="20"/>
          <w:spacing w:val="-6"/>
          <w:sz w:val="20"/>
          <w:szCs w:val="20"/>
          <w:rFonts w:ascii="Times New Roman" w:hAnsi="Times New Roman" w:cs="Times New Roman"/>
        </w:rPr>
      </w:pPr>
      <w:r>
        <w:rPr>
          <w:rFonts w:cs="Times New Roman" w:ascii="Times New Roman" w:hAnsi="Times New Roman"/>
          <w:spacing w:val="-6"/>
          <w:sz w:val="20"/>
          <w:szCs w:val="20"/>
        </w:rPr>
        <w:t>обязанности, предусмотренные квалификационной характеристикой должности «учитель»;</w:t>
      </w:r>
      <w:r/>
    </w:p>
    <w:p>
      <w:pPr>
        <w:pStyle w:val="ConsPlusNormal"/>
        <w:ind w:firstLine="708"/>
        <w:jc w:val="both"/>
        <w:rPr>
          <w:sz w:val="20"/>
          <w:spacing w:val="-6"/>
          <w:sz w:val="20"/>
          <w:szCs w:val="20"/>
          <w:rFonts w:ascii="Times New Roman" w:hAnsi="Times New Roman" w:cs="Times New Roman"/>
        </w:rPr>
      </w:pPr>
      <w:r>
        <w:rPr>
          <w:rFonts w:cs="Times New Roman" w:ascii="Times New Roman" w:hAnsi="Times New Roman"/>
          <w:spacing w:val="-6"/>
          <w:sz w:val="20"/>
          <w:szCs w:val="20"/>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r/>
    </w:p>
    <w:p>
      <w:pPr>
        <w:pStyle w:val="Normal"/>
        <w:ind w:right="-1" w:firstLine="709"/>
        <w:jc w:val="both"/>
        <w:rPr>
          <w:sz w:val="20"/>
          <w:spacing w:val="-6"/>
          <w:sz w:val="20"/>
          <w:szCs w:val="20"/>
        </w:rPr>
      </w:pPr>
      <w:r>
        <w:rPr>
          <w:spacing w:val="-6"/>
          <w:sz w:val="20"/>
          <w:szCs w:val="20"/>
        </w:rPr>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r/>
    </w:p>
    <w:p>
      <w:pPr>
        <w:pStyle w:val="PlainText"/>
        <w:tabs>
          <w:tab w:val="left" w:pos="1134" w:leader="none"/>
        </w:tabs>
        <w:ind w:firstLine="709"/>
        <w:jc w:val="both"/>
        <w:rPr>
          <w:sz w:val="20"/>
          <w:spacing w:val="-6"/>
          <w:sz w:val="20"/>
          <w:szCs w:val="20"/>
          <w:iCs/>
          <w:rFonts w:ascii="Times New Roman" w:hAnsi="Times New Roman"/>
        </w:rPr>
      </w:pPr>
      <w:r>
        <w:rPr>
          <w:rFonts w:ascii="Times New Roman" w:hAnsi="Times New Roman"/>
          <w:spacing w:val="-6"/>
          <w:sz w:val="20"/>
          <w:szCs w:val="20"/>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Pr>
          <w:rFonts w:ascii="Times New Roman" w:hAnsi="Times New Roman"/>
          <w:iCs/>
          <w:spacing w:val="-6"/>
          <w:sz w:val="20"/>
          <w:szCs w:val="20"/>
        </w:rPr>
        <w:t>.</w:t>
      </w:r>
      <w:r/>
    </w:p>
    <w:p>
      <w:pPr>
        <w:pStyle w:val="NoSpacing"/>
        <w:ind w:firstLine="709"/>
        <w:jc w:val="both"/>
        <w:rPr>
          <w:sz w:val="20"/>
          <w:spacing w:val="-6"/>
          <w:sz w:val="20"/>
          <w:szCs w:val="20"/>
          <w:rFonts w:ascii="Times New Roman" w:hAnsi="Times New Roman"/>
        </w:rPr>
      </w:pPr>
      <w:r>
        <w:rPr>
          <w:rFonts w:ascii="Times New Roman" w:hAnsi="Times New Roman"/>
          <w:spacing w:val="-6"/>
          <w:sz w:val="20"/>
          <w:szCs w:val="20"/>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r/>
    </w:p>
    <w:p>
      <w:pPr>
        <w:pStyle w:val="Normal"/>
        <w:numPr>
          <w:ilvl w:val="0"/>
          <w:numId w:val="1"/>
        </w:numPr>
        <w:jc w:val="both"/>
        <w:rPr>
          <w:sz w:val="20"/>
          <w:sz w:val="20"/>
          <w:szCs w:val="20"/>
        </w:rPr>
      </w:pPr>
      <w:r>
        <w:rPr>
          <w:rStyle w:val="Strong"/>
          <w:spacing w:val="-6"/>
          <w:sz w:val="20"/>
          <w:szCs w:val="20"/>
        </w:rPr>
        <w:t>Осуществление должностных обязанностей, связанных с обучением.</w:t>
      </w:r>
      <w:r/>
    </w:p>
    <w:p>
      <w:pPr>
        <w:pStyle w:val="Normal"/>
        <w:ind w:firstLine="709"/>
        <w:jc w:val="both"/>
        <w:rPr>
          <w:sz w:val="20"/>
          <w:sz w:val="20"/>
          <w:szCs w:val="20"/>
        </w:rPr>
      </w:pPr>
      <w:r>
        <w:rPr>
          <w:spacing w:val="-6"/>
          <w:sz w:val="20"/>
          <w:szCs w:val="20"/>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r/>
    </w:p>
    <w:p>
      <w:pPr>
        <w:pStyle w:val="ConsPlusNormal"/>
        <w:numPr>
          <w:ilvl w:val="0"/>
          <w:numId w:val="1"/>
        </w:numPr>
        <w:ind w:left="1134" w:hanging="426"/>
        <w:jc w:val="center"/>
        <w:rPr>
          <w:sz w:val="20"/>
          <w:spacing w:val="-6"/>
          <w:b/>
          <w:sz w:val="20"/>
          <w:b/>
          <w:szCs w:val="20"/>
          <w:rFonts w:ascii="Times New Roman" w:hAnsi="Times New Roman" w:cs="Times New Roman"/>
        </w:rPr>
      </w:pPr>
      <w:r>
        <w:rPr>
          <w:rFonts w:cs="Times New Roman" w:ascii="Times New Roman" w:hAnsi="Times New Roman"/>
          <w:b/>
          <w:spacing w:val="-6"/>
          <w:sz w:val="20"/>
          <w:szCs w:val="20"/>
        </w:rPr>
        <w:t>Участие в разработке рабочих программ.</w:t>
      </w:r>
      <w:r/>
    </w:p>
    <w:p>
      <w:pPr>
        <w:pStyle w:val="Normal"/>
        <w:ind w:right="-1" w:firstLine="709"/>
        <w:jc w:val="both"/>
        <w:rPr>
          <w:sz w:val="20"/>
          <w:spacing w:val="-6"/>
          <w:sz w:val="20"/>
          <w:szCs w:val="20"/>
        </w:rPr>
      </w:pPr>
      <w:r>
        <w:rPr>
          <w:spacing w:val="-6"/>
          <w:sz w:val="20"/>
          <w:szCs w:val="20"/>
        </w:rPr>
        <w:t>Согласно пункту 1 части 1 статьи 48 Закона № 273 п</w:t>
      </w:r>
      <w:r>
        <w:rPr>
          <w:bCs/>
          <w:spacing w:val="-6"/>
          <w:sz w:val="20"/>
          <w:szCs w:val="20"/>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Pr>
          <w:spacing w:val="-6"/>
          <w:sz w:val="20"/>
          <w:szCs w:val="20"/>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r/>
    </w:p>
    <w:p>
      <w:pPr>
        <w:pStyle w:val="Normal"/>
        <w:ind w:right="-1" w:firstLine="709"/>
        <w:jc w:val="both"/>
        <w:rPr>
          <w:sz w:val="20"/>
          <w:spacing w:val="-6"/>
          <w:sz w:val="20"/>
          <w:szCs w:val="20"/>
          <w:bCs/>
        </w:rPr>
      </w:pPr>
      <w:r>
        <w:rPr>
          <w:spacing w:val="-6"/>
          <w:sz w:val="20"/>
          <w:szCs w:val="20"/>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r/>
    </w:p>
    <w:p>
      <w:pPr>
        <w:pStyle w:val="Normal"/>
        <w:ind w:right="-1" w:firstLine="709"/>
        <w:jc w:val="both"/>
        <w:rPr>
          <w:sz w:val="20"/>
          <w:spacing w:val="-6"/>
          <w:sz w:val="20"/>
          <w:szCs w:val="20"/>
        </w:rPr>
      </w:pPr>
      <w:r>
        <w:rPr>
          <w:spacing w:val="-6"/>
          <w:sz w:val="20"/>
          <w:szCs w:val="20"/>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r/>
    </w:p>
    <w:p>
      <w:pPr>
        <w:pStyle w:val="Normal"/>
        <w:ind w:right="-1" w:firstLine="709"/>
        <w:jc w:val="both"/>
        <w:rPr>
          <w:sz w:val="20"/>
          <w:spacing w:val="-6"/>
          <w:sz w:val="20"/>
          <w:szCs w:val="20"/>
        </w:rPr>
      </w:pPr>
      <w:r>
        <w:rPr>
          <w:spacing w:val="-6"/>
          <w:sz w:val="20"/>
          <w:szCs w:val="20"/>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(сизменениями, внесёнными приказом Минобрнауки России </w:t>
        <w:br/>
        <w:t>от 31 декабря 2015 г. № 1577) и пунктом 18.2.2 приказа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r/>
    </w:p>
    <w:p>
      <w:pPr>
        <w:pStyle w:val="Normal"/>
        <w:jc w:val="both"/>
        <w:rPr>
          <w:sz w:val="20"/>
          <w:spacing w:val="-6"/>
          <w:sz w:val="20"/>
          <w:szCs w:val="20"/>
        </w:rPr>
      </w:pPr>
      <w:r>
        <w:rPr>
          <w:spacing w:val="-6"/>
          <w:sz w:val="20"/>
          <w:szCs w:val="20"/>
        </w:rPr>
        <w:t>1) планируемые результаты освоения учебного предмета, курса;</w:t>
      </w:r>
      <w:r/>
    </w:p>
    <w:p>
      <w:pPr>
        <w:pStyle w:val="Normal"/>
        <w:jc w:val="both"/>
        <w:rPr>
          <w:sz w:val="20"/>
          <w:spacing w:val="-6"/>
          <w:sz w:val="20"/>
          <w:szCs w:val="20"/>
        </w:rPr>
      </w:pPr>
      <w:r>
        <w:rPr>
          <w:spacing w:val="-6"/>
          <w:sz w:val="20"/>
          <w:szCs w:val="20"/>
        </w:rPr>
        <w:t>2) содержание учебного предмета, курса;</w:t>
      </w:r>
      <w:r/>
    </w:p>
    <w:p>
      <w:pPr>
        <w:pStyle w:val="Normal"/>
        <w:jc w:val="both"/>
        <w:rPr>
          <w:sz w:val="20"/>
          <w:spacing w:val="-6"/>
          <w:sz w:val="20"/>
          <w:szCs w:val="20"/>
        </w:rPr>
      </w:pPr>
      <w:r>
        <w:rPr>
          <w:spacing w:val="-6"/>
          <w:sz w:val="20"/>
          <w:szCs w:val="20"/>
        </w:rPr>
        <w:t>3) тематическое планирование с указанием количества часов, отводимых на освоение каждой темы.</w:t>
      </w:r>
      <w:r/>
    </w:p>
    <w:p>
      <w:pPr>
        <w:pStyle w:val="ConsPlusNormal"/>
        <w:ind w:firstLine="708"/>
        <w:jc w:val="both"/>
        <w:rPr>
          <w:sz w:val="20"/>
          <w:spacing w:val="-6"/>
          <w:b/>
          <w:sz w:val="20"/>
          <w:b/>
          <w:szCs w:val="20"/>
          <w:rFonts w:ascii="Times New Roman" w:hAnsi="Times New Roman" w:cs="Times New Roman"/>
        </w:rPr>
      </w:pPr>
      <w:r>
        <w:rPr>
          <w:rFonts w:cs="Times New Roman" w:ascii="Times New Roman" w:hAnsi="Times New Roman"/>
          <w:b/>
          <w:spacing w:val="-6"/>
          <w:sz w:val="20"/>
          <w:szCs w:val="20"/>
        </w:rPr>
        <w:t>С учётом изложенного руководителям организаций рекомендуется:</w:t>
      </w:r>
      <w:r/>
    </w:p>
    <w:p>
      <w:pPr>
        <w:pStyle w:val="ConsPlusNormal"/>
        <w:numPr>
          <w:ilvl w:val="0"/>
          <w:numId w:val="2"/>
        </w:numPr>
        <w:tabs>
          <w:tab w:val="left" w:pos="1134" w:leader="none"/>
        </w:tabs>
        <w:ind w:left="0" w:hanging="360"/>
        <w:jc w:val="both"/>
        <w:rPr>
          <w:sz w:val="20"/>
          <w:spacing w:val="-6"/>
          <w:sz w:val="20"/>
          <w:szCs w:val="20"/>
          <w:rFonts w:ascii="Times New Roman" w:hAnsi="Times New Roman" w:cs="Times New Roman"/>
        </w:rPr>
      </w:pPr>
      <w:r>
        <w:rPr>
          <w:rFonts w:cs="Times New Roman" w:ascii="Times New Roman" w:hAnsi="Times New Roman"/>
          <w:spacing w:val="-6"/>
          <w:sz w:val="20"/>
          <w:szCs w:val="20"/>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r/>
    </w:p>
    <w:p>
      <w:pPr>
        <w:pStyle w:val="ConsPlusNormal"/>
        <w:numPr>
          <w:ilvl w:val="0"/>
          <w:numId w:val="2"/>
        </w:numPr>
        <w:tabs>
          <w:tab w:val="left" w:pos="1134" w:leader="none"/>
        </w:tabs>
        <w:ind w:left="0" w:hanging="360"/>
        <w:jc w:val="both"/>
        <w:rPr>
          <w:sz w:val="20"/>
          <w:spacing w:val="-6"/>
          <w:sz w:val="20"/>
          <w:szCs w:val="20"/>
          <w:rFonts w:ascii="Times New Roman" w:hAnsi="Times New Roman" w:cs="Times New Roman"/>
        </w:rPr>
      </w:pPr>
      <w:r>
        <w:rPr>
          <w:rFonts w:cs="Times New Roman" w:ascii="Times New Roman" w:hAnsi="Times New Roman"/>
          <w:spacing w:val="-6"/>
          <w:sz w:val="20"/>
          <w:szCs w:val="20"/>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r/>
    </w:p>
    <w:p>
      <w:pPr>
        <w:pStyle w:val="ConsPlusNormal"/>
        <w:numPr>
          <w:ilvl w:val="0"/>
          <w:numId w:val="2"/>
        </w:numPr>
        <w:tabs>
          <w:tab w:val="left" w:pos="1134" w:leader="none"/>
        </w:tabs>
        <w:ind w:left="0" w:hanging="360"/>
        <w:jc w:val="both"/>
        <w:rPr>
          <w:sz w:val="20"/>
          <w:spacing w:val="-6"/>
          <w:sz w:val="20"/>
          <w:szCs w:val="20"/>
          <w:rFonts w:ascii="Times New Roman" w:hAnsi="Times New Roman" w:cs="Times New Roman"/>
        </w:rPr>
      </w:pPr>
      <w:r>
        <w:rPr>
          <w:rFonts w:cs="Times New Roman" w:ascii="Times New Roman" w:hAnsi="Times New Roman"/>
          <w:spacing w:val="-6"/>
          <w:sz w:val="20"/>
          <w:szCs w:val="20"/>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br/>
        <w:t>(без необходимости их перепечатки), так и авторских рабочих программ при соответствии их требованиям ФГОС.</w:t>
      </w:r>
      <w:r/>
    </w:p>
    <w:p>
      <w:pPr>
        <w:pStyle w:val="Normal"/>
        <w:ind w:firstLine="709"/>
        <w:jc w:val="both"/>
        <w:rPr>
          <w:sz w:val="20"/>
          <w:spacing w:val="-6"/>
          <w:sz w:val="20"/>
          <w:szCs w:val="20"/>
        </w:rPr>
      </w:pPr>
      <w:r>
        <w:rPr>
          <w:spacing w:val="-6"/>
          <w:sz w:val="20"/>
          <w:szCs w:val="20"/>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r/>
    </w:p>
    <w:p>
      <w:pPr>
        <w:pStyle w:val="Normal"/>
        <w:ind w:firstLine="709"/>
        <w:jc w:val="both"/>
        <w:rPr>
          <w:sz w:val="20"/>
          <w:spacing w:val="-6"/>
          <w:sz w:val="20"/>
          <w:szCs w:val="20"/>
        </w:rPr>
      </w:pPr>
      <w:r>
        <w:rPr>
          <w:spacing w:val="-6"/>
          <w:sz w:val="20"/>
          <w:szCs w:val="20"/>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r/>
    </w:p>
    <w:p>
      <w:pPr>
        <w:pStyle w:val="PlainText"/>
        <w:ind w:firstLine="709"/>
        <w:jc w:val="center"/>
        <w:rPr>
          <w:sz w:val="20"/>
          <w:spacing w:val="-6"/>
          <w:b/>
          <w:sz w:val="20"/>
          <w:b/>
          <w:szCs w:val="20"/>
          <w:rFonts w:ascii="Times New Roman" w:hAnsi="Times New Roman"/>
        </w:rPr>
      </w:pPr>
      <w:r>
        <w:rPr>
          <w:rFonts w:ascii="Times New Roman" w:hAnsi="Times New Roman"/>
          <w:b/>
          <w:spacing w:val="-6"/>
          <w:sz w:val="20"/>
          <w:szCs w:val="20"/>
          <w:lang w:val="en-US"/>
        </w:rPr>
        <w:t>IV</w:t>
      </w:r>
      <w:r>
        <w:rPr>
          <w:rFonts w:ascii="Times New Roman" w:hAnsi="Times New Roman"/>
          <w:b/>
          <w:spacing w:val="-6"/>
          <w:sz w:val="20"/>
          <w:szCs w:val="20"/>
        </w:rPr>
        <w:t xml:space="preserve">. </w:t>
      </w:r>
      <w:r>
        <w:rPr>
          <w:rFonts w:ascii="Times New Roman" w:hAnsi="Times New Roman"/>
          <w:b/>
          <w:sz w:val="20"/>
          <w:szCs w:val="20"/>
        </w:rPr>
        <w:t xml:space="preserve">Осуществление контрольно-оценочной деятельности посредством </w:t>
      </w:r>
      <w:r>
        <w:rPr>
          <w:rStyle w:val="Strong"/>
          <w:rFonts w:ascii="Times New Roman" w:hAnsi="Times New Roman"/>
          <w:sz w:val="20"/>
          <w:szCs w:val="20"/>
        </w:rPr>
        <w:t>электронного журнала и дневников обучающихся</w:t>
      </w:r>
      <w:r>
        <w:rPr>
          <w:rStyle w:val="Strong"/>
          <w:sz w:val="20"/>
          <w:szCs w:val="20"/>
        </w:rPr>
        <w:t>.</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r/>
    </w:p>
    <w:p>
      <w:pPr>
        <w:pStyle w:val="PlainText"/>
        <w:ind w:firstLine="709"/>
        <w:jc w:val="both"/>
        <w:rPr>
          <w:sz w:val="20"/>
          <w:spacing w:val="-6"/>
          <w:b/>
          <w:sz w:val="20"/>
          <w:b/>
          <w:szCs w:val="20"/>
          <w:rFonts w:ascii="Times New Roman" w:hAnsi="Times New Roman"/>
        </w:rPr>
      </w:pPr>
      <w:r>
        <w:rPr>
          <w:rFonts w:ascii="Times New Roman" w:hAnsi="Times New Roman"/>
          <w:b/>
          <w:spacing w:val="-6"/>
          <w:sz w:val="20"/>
          <w:szCs w:val="20"/>
        </w:rPr>
        <w:t>Ведение электронного журнала и дневников обучающихся входит в должностные обязанности учителя.</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r/>
    </w:p>
    <w:p>
      <w:pPr>
        <w:pStyle w:val="PlainText"/>
        <w:numPr>
          <w:ilvl w:val="0"/>
          <w:numId w:val="3"/>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br/>
        <w:t>«О методических рекомендациях по внедрению систем ведения журналов успеваемости в электронном виде»);</w:t>
      </w:r>
      <w:r/>
    </w:p>
    <w:p>
      <w:pPr>
        <w:pStyle w:val="PlainText"/>
        <w:numPr>
          <w:ilvl w:val="0"/>
          <w:numId w:val="3"/>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Pr>
          <w:rStyle w:val="Style17"/>
          <w:rFonts w:ascii="Times New Roman" w:hAnsi="Times New Roman"/>
          <w:spacing w:val="-6"/>
          <w:sz w:val="20"/>
          <w:szCs w:val="20"/>
        </w:rPr>
        <w:footnoteReference w:id="4"/>
      </w:r>
      <w:r>
        <w:rPr>
          <w:rFonts w:ascii="Times New Roman" w:hAnsi="Times New Roman"/>
          <w:spacing w:val="-6"/>
          <w:sz w:val="20"/>
          <w:szCs w:val="20"/>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r/>
    </w:p>
    <w:p>
      <w:pPr>
        <w:pStyle w:val="PlainText"/>
        <w:numPr>
          <w:ilvl w:val="0"/>
          <w:numId w:val="3"/>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исключить практику обязательного ведения учителями вспомогательных рубрик электронного журнала и дневников обучающихся</w:t>
      </w:r>
      <w:r>
        <w:rPr>
          <w:rStyle w:val="Style17"/>
          <w:rFonts w:ascii="Times New Roman" w:hAnsi="Times New Roman"/>
          <w:spacing w:val="-6"/>
          <w:sz w:val="20"/>
          <w:szCs w:val="20"/>
        </w:rPr>
        <w:footnoteReference w:id="5"/>
      </w:r>
      <w:r>
        <w:rPr>
          <w:rFonts w:ascii="Times New Roman" w:hAnsi="Times New Roman"/>
          <w:spacing w:val="-6"/>
          <w:sz w:val="20"/>
          <w:szCs w:val="20"/>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r/>
    </w:p>
    <w:p>
      <w:pPr>
        <w:pStyle w:val="PlainText"/>
        <w:numPr>
          <w:ilvl w:val="0"/>
          <w:numId w:val="3"/>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обеспечить установление адекватных для соблюдения учителями сроков выставления ими оценок успеваемости</w:t>
      </w:r>
      <w:r>
        <w:rPr>
          <w:rStyle w:val="Style17"/>
          <w:rFonts w:ascii="Times New Roman" w:hAnsi="Times New Roman"/>
          <w:spacing w:val="-6"/>
          <w:sz w:val="20"/>
          <w:szCs w:val="20"/>
        </w:rPr>
        <w:footnoteReference w:id="6"/>
      </w:r>
      <w:r>
        <w:rPr>
          <w:rFonts w:ascii="Times New Roman" w:hAnsi="Times New Roman"/>
          <w:spacing w:val="-6"/>
          <w:sz w:val="20"/>
          <w:szCs w:val="20"/>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br/>
        <w:t>в течение 7 календарных дней, но не позднее даты проведения промежуточной аттестации обучающихся).</w:t>
      </w:r>
      <w:r/>
    </w:p>
    <w:p>
      <w:pPr>
        <w:pStyle w:val="Normal"/>
        <w:tabs>
          <w:tab w:val="left" w:pos="709" w:leader="none"/>
        </w:tabs>
        <w:jc w:val="both"/>
        <w:rPr>
          <w:sz w:val="20"/>
          <w:spacing w:val="-6"/>
          <w:sz w:val="20"/>
          <w:szCs w:val="20"/>
          <w:bCs/>
        </w:rPr>
      </w:pPr>
      <w:r>
        <w:rPr>
          <w:rStyle w:val="Strong"/>
          <w:spacing w:val="-6"/>
          <w:sz w:val="20"/>
          <w:szCs w:val="20"/>
          <w:lang w:val="en-US"/>
        </w:rPr>
        <w:t>V</w:t>
      </w:r>
      <w:r>
        <w:rPr>
          <w:rStyle w:val="Strong"/>
          <w:spacing w:val="-6"/>
          <w:sz w:val="20"/>
          <w:szCs w:val="20"/>
        </w:rPr>
        <w:t>. Участие в деятельности педагогического совета и методических объединений.</w:t>
      </w:r>
      <w:r/>
    </w:p>
    <w:p>
      <w:pPr>
        <w:pStyle w:val="Normal"/>
        <w:ind w:firstLine="709"/>
        <w:jc w:val="both"/>
        <w:rPr>
          <w:sz w:val="20"/>
          <w:spacing w:val="-6"/>
          <w:sz w:val="20"/>
          <w:szCs w:val="20"/>
        </w:rPr>
      </w:pPr>
      <w:r>
        <w:rPr>
          <w:spacing w:val="-6"/>
          <w:sz w:val="20"/>
          <w:szCs w:val="20"/>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r/>
    </w:p>
    <w:p>
      <w:pPr>
        <w:pStyle w:val="Normal"/>
        <w:ind w:firstLine="709"/>
        <w:jc w:val="both"/>
        <w:rPr>
          <w:sz w:val="20"/>
          <w:spacing w:val="-6"/>
          <w:sz w:val="20"/>
          <w:szCs w:val="20"/>
        </w:rPr>
      </w:pPr>
      <w:r>
        <w:rPr>
          <w:spacing w:val="-6"/>
          <w:sz w:val="20"/>
          <w:szCs w:val="20"/>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r/>
    </w:p>
    <w:p>
      <w:pPr>
        <w:pStyle w:val="Normal"/>
        <w:numPr>
          <w:ilvl w:val="0"/>
          <w:numId w:val="4"/>
        </w:numPr>
        <w:tabs>
          <w:tab w:val="left" w:pos="1134" w:leader="none"/>
        </w:tabs>
        <w:ind w:left="0" w:hanging="360"/>
        <w:jc w:val="both"/>
        <w:rPr>
          <w:sz w:val="20"/>
          <w:spacing w:val="-6"/>
          <w:sz w:val="20"/>
          <w:szCs w:val="20"/>
        </w:rPr>
      </w:pPr>
      <w:r>
        <w:rPr>
          <w:spacing w:val="-6"/>
          <w:sz w:val="20"/>
          <w:szCs w:val="20"/>
        </w:rPr>
        <w:t>исключить практику запроса у учителей планов реализации методической темы, отчётов об их выполнении и иной избыточной документации;</w:t>
      </w:r>
      <w:r/>
    </w:p>
    <w:p>
      <w:pPr>
        <w:pStyle w:val="Normal"/>
        <w:numPr>
          <w:ilvl w:val="0"/>
          <w:numId w:val="4"/>
        </w:numPr>
        <w:tabs>
          <w:tab w:val="left" w:pos="1134" w:leader="none"/>
        </w:tabs>
        <w:ind w:left="0" w:hanging="360"/>
        <w:jc w:val="both"/>
        <w:rPr>
          <w:sz w:val="20"/>
          <w:spacing w:val="-6"/>
          <w:sz w:val="20"/>
          <w:szCs w:val="20"/>
        </w:rPr>
      </w:pPr>
      <w:r>
        <w:rPr>
          <w:spacing w:val="-6"/>
          <w:sz w:val="20"/>
          <w:szCs w:val="20"/>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может выполняться ими с их письменного согласия и за дополнительную оплату труда.</w:t>
      </w:r>
      <w:r/>
    </w:p>
    <w:p>
      <w:pPr>
        <w:pStyle w:val="Normal"/>
        <w:ind w:left="708" w:firstLine="1"/>
        <w:jc w:val="center"/>
        <w:rPr>
          <w:sz w:val="20"/>
          <w:sz w:val="20"/>
          <w:szCs w:val="20"/>
        </w:rPr>
      </w:pPr>
      <w:r>
        <w:rPr>
          <w:rStyle w:val="Strong"/>
          <w:spacing w:val="-6"/>
          <w:sz w:val="20"/>
          <w:szCs w:val="20"/>
          <w:lang w:val="en-US"/>
        </w:rPr>
        <w:t>VI</w:t>
      </w:r>
      <w:r>
        <w:rPr>
          <w:rStyle w:val="Strong"/>
          <w:spacing w:val="-6"/>
          <w:sz w:val="20"/>
          <w:szCs w:val="20"/>
        </w:rPr>
        <w:t>. Дежурство и выполнение правил по охране труда.</w:t>
      </w:r>
      <w:r/>
    </w:p>
    <w:p>
      <w:pPr>
        <w:pStyle w:val="Normal"/>
        <w:ind w:firstLine="709"/>
        <w:jc w:val="both"/>
        <w:rPr>
          <w:sz w:val="20"/>
          <w:sz w:val="20"/>
          <w:szCs w:val="20"/>
        </w:rPr>
      </w:pPr>
      <w:r>
        <w:rPr>
          <w:spacing w:val="-6"/>
          <w:sz w:val="20"/>
          <w:szCs w:val="20"/>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 </w:t>
      </w:r>
      <w:r/>
    </w:p>
    <w:p>
      <w:pPr>
        <w:pStyle w:val="Normal"/>
        <w:ind w:firstLine="709"/>
        <w:jc w:val="both"/>
        <w:rPr>
          <w:sz w:val="20"/>
          <w:spacing w:val="-6"/>
          <w:sz w:val="20"/>
          <w:szCs w:val="20"/>
        </w:rPr>
      </w:pPr>
      <w:r>
        <w:rPr>
          <w:spacing w:val="-6"/>
          <w:sz w:val="20"/>
          <w:szCs w:val="20"/>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r/>
    </w:p>
    <w:p>
      <w:pPr>
        <w:pStyle w:val="Normal"/>
        <w:ind w:firstLine="709"/>
        <w:jc w:val="both"/>
        <w:rPr>
          <w:sz w:val="20"/>
          <w:spacing w:val="-6"/>
          <w:sz w:val="20"/>
          <w:szCs w:val="20"/>
        </w:rPr>
      </w:pPr>
      <w:r>
        <w:rPr>
          <w:spacing w:val="-6"/>
          <w:sz w:val="20"/>
          <w:szCs w:val="20"/>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r/>
    </w:p>
    <w:p>
      <w:pPr>
        <w:pStyle w:val="PlainText"/>
        <w:ind w:firstLine="709"/>
        <w:jc w:val="center"/>
        <w:rPr>
          <w:sz w:val="20"/>
          <w:spacing w:val="-6"/>
          <w:b/>
          <w:sz w:val="20"/>
          <w:b/>
          <w:szCs w:val="20"/>
          <w:rFonts w:ascii="Times New Roman" w:hAnsi="Times New Roman"/>
        </w:rPr>
      </w:pPr>
      <w:r>
        <w:rPr>
          <w:rFonts w:ascii="Times New Roman" w:hAnsi="Times New Roman"/>
          <w:b/>
          <w:spacing w:val="-6"/>
          <w:sz w:val="20"/>
          <w:szCs w:val="20"/>
          <w:lang w:val="en-US"/>
        </w:rPr>
        <w:t>VII</w:t>
      </w:r>
      <w:r>
        <w:rPr>
          <w:rFonts w:ascii="Times New Roman" w:hAnsi="Times New Roman"/>
          <w:b/>
          <w:spacing w:val="-6"/>
          <w:sz w:val="20"/>
          <w:szCs w:val="20"/>
        </w:rPr>
        <w:t>. Реализация календаря образовательных событий.</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органам исполнительной власти:</w:t>
      </w:r>
      <w:r/>
    </w:p>
    <w:p>
      <w:pPr>
        <w:pStyle w:val="PlainText"/>
        <w:numPr>
          <w:ilvl w:val="0"/>
          <w:numId w:val="5"/>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r/>
    </w:p>
    <w:p>
      <w:pPr>
        <w:pStyle w:val="PlainText"/>
        <w:numPr>
          <w:ilvl w:val="0"/>
          <w:numId w:val="5"/>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r/>
    </w:p>
    <w:p>
      <w:pPr>
        <w:pStyle w:val="PlainText"/>
        <w:numPr>
          <w:ilvl w:val="0"/>
          <w:numId w:val="5"/>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r/>
    </w:p>
    <w:p>
      <w:pPr>
        <w:pStyle w:val="PlainText"/>
        <w:numPr>
          <w:ilvl w:val="0"/>
          <w:numId w:val="5"/>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руководителям организаций:</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r/>
    </w:p>
    <w:p>
      <w:pPr>
        <w:pStyle w:val="PlainText"/>
        <w:ind w:firstLine="709"/>
        <w:jc w:val="center"/>
        <w:rPr>
          <w:sz w:val="20"/>
          <w:spacing w:val="-6"/>
          <w:b/>
          <w:sz w:val="20"/>
          <w:b/>
          <w:szCs w:val="20"/>
          <w:rFonts w:ascii="Times New Roman" w:hAnsi="Times New Roman"/>
        </w:rPr>
      </w:pPr>
      <w:r>
        <w:rPr>
          <w:rFonts w:ascii="Times New Roman" w:hAnsi="Times New Roman"/>
          <w:b/>
          <w:spacing w:val="-6"/>
          <w:sz w:val="20"/>
          <w:szCs w:val="20"/>
          <w:lang w:val="en-US"/>
        </w:rPr>
        <w:t>VIII</w:t>
      </w:r>
      <w:r>
        <w:rPr>
          <w:rFonts w:ascii="Times New Roman" w:hAnsi="Times New Roman"/>
          <w:b/>
          <w:spacing w:val="-6"/>
          <w:sz w:val="20"/>
          <w:szCs w:val="20"/>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r/>
    </w:p>
    <w:p>
      <w:pPr>
        <w:pStyle w:val="PlainText"/>
        <w:numPr>
          <w:ilvl w:val="0"/>
          <w:numId w:val="6"/>
        </w:numPr>
        <w:jc w:val="both"/>
        <w:rPr>
          <w:sz w:val="20"/>
          <w:spacing w:val="-6"/>
          <w:b/>
          <w:sz w:val="20"/>
          <w:b/>
          <w:szCs w:val="20"/>
          <w:rFonts w:ascii="Times New Roman" w:hAnsi="Times New Roman"/>
        </w:rPr>
      </w:pPr>
      <w:r>
        <w:rPr>
          <w:rFonts w:ascii="Times New Roman" w:hAnsi="Times New Roman"/>
          <w:b/>
          <w:spacing w:val="-6"/>
          <w:sz w:val="20"/>
          <w:szCs w:val="20"/>
        </w:rPr>
        <w:t>Классное руководство.</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органам исполнительной власти:</w:t>
      </w:r>
      <w:r/>
    </w:p>
    <w:p>
      <w:pPr>
        <w:pStyle w:val="PlainText"/>
        <w:numPr>
          <w:ilvl w:val="0"/>
          <w:numId w:val="7"/>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классного журнала;</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плана работы классного руководителя;</w:t>
      </w:r>
      <w:r/>
    </w:p>
    <w:p>
      <w:pPr>
        <w:pStyle w:val="PlainText"/>
        <w:numPr>
          <w:ilvl w:val="0"/>
          <w:numId w:val="7"/>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r/>
    </w:p>
    <w:p>
      <w:pPr>
        <w:pStyle w:val="PlainText"/>
        <w:ind w:firstLine="709"/>
        <w:jc w:val="both"/>
        <w:rPr>
          <w:sz w:val="20"/>
          <w:spacing w:val="-6"/>
          <w:b/>
          <w:sz w:val="20"/>
          <w:b/>
          <w:szCs w:val="20"/>
          <w:rFonts w:ascii="Times New Roman" w:hAnsi="Times New Roman"/>
        </w:rPr>
      </w:pPr>
      <w:r>
        <w:rPr>
          <w:rFonts w:ascii="Times New Roman" w:hAnsi="Times New Roman"/>
          <w:b/>
          <w:spacing w:val="-6"/>
          <w:sz w:val="20"/>
          <w:szCs w:val="20"/>
        </w:rPr>
        <w:t>руководителям организаций:</w:t>
      </w:r>
      <w:r/>
    </w:p>
    <w:p>
      <w:pPr>
        <w:pStyle w:val="PlainText"/>
        <w:numPr>
          <w:ilvl w:val="0"/>
          <w:numId w:val="8"/>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план работы классного руководителя;</w:t>
      </w:r>
      <w:r/>
    </w:p>
    <w:p>
      <w:pPr>
        <w:pStyle w:val="PlainText"/>
        <w:numPr>
          <w:ilvl w:val="0"/>
          <w:numId w:val="8"/>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r/>
    </w:p>
    <w:p>
      <w:pPr>
        <w:pStyle w:val="PlainText"/>
        <w:numPr>
          <w:ilvl w:val="0"/>
          <w:numId w:val="8"/>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r/>
    </w:p>
    <w:p>
      <w:pPr>
        <w:pStyle w:val="PlainText"/>
        <w:numPr>
          <w:ilvl w:val="0"/>
          <w:numId w:val="8"/>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r/>
    </w:p>
    <w:p>
      <w:pPr>
        <w:pStyle w:val="PlainText"/>
        <w:numPr>
          <w:ilvl w:val="0"/>
          <w:numId w:val="8"/>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r/>
    </w:p>
    <w:p>
      <w:pPr>
        <w:pStyle w:val="PlainText"/>
        <w:numPr>
          <w:ilvl w:val="0"/>
          <w:numId w:val="6"/>
        </w:numPr>
        <w:jc w:val="both"/>
        <w:rPr>
          <w:sz w:val="20"/>
          <w:spacing w:val="-6"/>
          <w:b/>
          <w:sz w:val="20"/>
          <w:b/>
          <w:szCs w:val="20"/>
          <w:rFonts w:ascii="Times New Roman" w:hAnsi="Times New Roman"/>
        </w:rPr>
      </w:pPr>
      <w:r>
        <w:rPr>
          <w:rFonts w:ascii="Times New Roman" w:hAnsi="Times New Roman"/>
          <w:b/>
          <w:spacing w:val="-6"/>
          <w:sz w:val="20"/>
          <w:szCs w:val="20"/>
        </w:rPr>
        <w:t>Проверка письменных работ.</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r/>
    </w:p>
    <w:p>
      <w:pPr>
        <w:pStyle w:val="PlainText"/>
        <w:numPr>
          <w:ilvl w:val="0"/>
          <w:numId w:val="6"/>
        </w:numPr>
        <w:jc w:val="both"/>
        <w:rPr>
          <w:sz w:val="20"/>
          <w:spacing w:val="-6"/>
          <w:b/>
          <w:sz w:val="20"/>
          <w:b/>
          <w:szCs w:val="20"/>
          <w:rFonts w:ascii="Times New Roman" w:hAnsi="Times New Roman"/>
        </w:rPr>
      </w:pPr>
      <w:r>
        <w:rPr>
          <w:rFonts w:ascii="Times New Roman" w:hAnsi="Times New Roman"/>
          <w:b/>
          <w:spacing w:val="-6"/>
          <w:sz w:val="20"/>
          <w:szCs w:val="20"/>
        </w:rPr>
        <w:t>Заведование учебными кабинетами.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r/>
    </w:p>
    <w:p>
      <w:pPr>
        <w:pStyle w:val="PlainText"/>
        <w:numPr>
          <w:ilvl w:val="0"/>
          <w:numId w:val="6"/>
        </w:numPr>
        <w:tabs>
          <w:tab w:val="left" w:pos="1134" w:leader="none"/>
        </w:tabs>
        <w:jc w:val="both"/>
        <w:rPr>
          <w:sz w:val="20"/>
          <w:spacing w:val="-6"/>
          <w:b/>
          <w:sz w:val="20"/>
          <w:b/>
          <w:szCs w:val="20"/>
          <w:rFonts w:ascii="Times New Roman" w:hAnsi="Times New Roman"/>
        </w:rPr>
      </w:pPr>
      <w:r>
        <w:rPr>
          <w:rFonts w:ascii="Times New Roman" w:hAnsi="Times New Roman"/>
          <w:b/>
          <w:spacing w:val="-6"/>
          <w:sz w:val="20"/>
          <w:szCs w:val="20"/>
        </w:rPr>
        <w:t>Руководство школьными методическими объединениями (далее – ШМО).</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r/>
    </w:p>
    <w:p>
      <w:pPr>
        <w:pStyle w:val="PlainText"/>
        <w:numPr>
          <w:ilvl w:val="0"/>
          <w:numId w:val="9"/>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решение о формировании ШМО принимается организациями самостоятельно, так как Законом № 273 требования к их наличию не установлены;</w:t>
      </w:r>
      <w:r/>
    </w:p>
    <w:p>
      <w:pPr>
        <w:pStyle w:val="PlainText"/>
        <w:numPr>
          <w:ilvl w:val="0"/>
          <w:numId w:val="9"/>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r/>
    </w:p>
    <w:p>
      <w:pPr>
        <w:pStyle w:val="PlainText"/>
        <w:numPr>
          <w:ilvl w:val="0"/>
          <w:numId w:val="9"/>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r/>
    </w:p>
    <w:p>
      <w:pPr>
        <w:pStyle w:val="PlainText"/>
        <w:numPr>
          <w:ilvl w:val="0"/>
          <w:numId w:val="9"/>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r/>
    </w:p>
    <w:p>
      <w:pPr>
        <w:pStyle w:val="PlainText"/>
        <w:ind w:firstLine="709"/>
        <w:jc w:val="center"/>
        <w:rPr>
          <w:sz w:val="20"/>
          <w:spacing w:val="-6"/>
          <w:b/>
          <w:sz w:val="20"/>
          <w:b/>
          <w:szCs w:val="20"/>
          <w:rFonts w:ascii="Times New Roman" w:hAnsi="Times New Roman"/>
        </w:rPr>
      </w:pPr>
      <w:r>
        <w:rPr>
          <w:rFonts w:ascii="Times New Roman" w:hAnsi="Times New Roman"/>
          <w:b/>
          <w:spacing w:val="-6"/>
          <w:sz w:val="20"/>
          <w:szCs w:val="20"/>
          <w:lang w:val="en-US"/>
        </w:rPr>
        <w:t>IX</w:t>
      </w:r>
      <w:r>
        <w:rPr>
          <w:rFonts w:ascii="Times New Roman" w:hAnsi="Times New Roman"/>
          <w:b/>
          <w:spacing w:val="-6"/>
          <w:sz w:val="20"/>
          <w:szCs w:val="20"/>
        </w:rPr>
        <w:t>. Прохождение аттестации.</w:t>
      </w:r>
      <w:r/>
    </w:p>
    <w:p>
      <w:pPr>
        <w:pStyle w:val="PlainText"/>
        <w:numPr>
          <w:ilvl w:val="0"/>
          <w:numId w:val="10"/>
        </w:numPr>
        <w:tabs>
          <w:tab w:val="left" w:pos="993"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Прохождение аттестации в целях подтверждения соответствия занимаемым должностям.</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 xml:space="preserve">Из установленного перечня сведений, содержащихся в представлении работодателя, следует, что: </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информация, предусмотренная подпунктами «а» – «е» пункта 11 Порядка аттестации, должна храниться в организации;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r/>
    </w:p>
    <w:p>
      <w:pPr>
        <w:pStyle w:val="PlainText"/>
        <w:numPr>
          <w:ilvl w:val="0"/>
          <w:numId w:val="11"/>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обеспечивать систематический сбор и хранение в личных делах учителей сведений, предусмотренных пунктом 11 Порядка аттестации;</w:t>
      </w:r>
      <w:r/>
    </w:p>
    <w:p>
      <w:pPr>
        <w:pStyle w:val="PlainText"/>
        <w:numPr>
          <w:ilvl w:val="0"/>
          <w:numId w:val="11"/>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r/>
    </w:p>
    <w:p>
      <w:pPr>
        <w:pStyle w:val="PlainText"/>
        <w:numPr>
          <w:ilvl w:val="0"/>
          <w:numId w:val="11"/>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r/>
    </w:p>
    <w:p>
      <w:pPr>
        <w:pStyle w:val="PlainText"/>
        <w:numPr>
          <w:ilvl w:val="0"/>
          <w:numId w:val="10"/>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Прохождение аттестации в целях установления квалификационной категории.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органам исполнительной власти:</w:t>
      </w:r>
      <w:r/>
    </w:p>
    <w:p>
      <w:pPr>
        <w:pStyle w:val="PlainText"/>
        <w:numPr>
          <w:ilvl w:val="0"/>
          <w:numId w:val="12"/>
        </w:numPr>
        <w:tabs>
          <w:tab w:val="left" w:pos="1134" w:leader="none"/>
        </w:tabs>
        <w:ind w:left="142" w:hanging="360"/>
        <w:jc w:val="both"/>
        <w:rPr>
          <w:sz w:val="20"/>
          <w:spacing w:val="-6"/>
          <w:sz w:val="20"/>
          <w:szCs w:val="20"/>
          <w:rFonts w:ascii="Times New Roman" w:hAnsi="Times New Roman"/>
        </w:rPr>
      </w:pPr>
      <w:r>
        <w:rPr>
          <w:rFonts w:ascii="Times New Roman" w:hAnsi="Times New Roman"/>
          <w:spacing w:val="-6"/>
          <w:sz w:val="20"/>
          <w:szCs w:val="20"/>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наименование должности заявителя согласно записи в трудовой книжке;</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наименование организации, в которой работает заявитель, согласно её уставу;</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наличие (отсутствие) у организации, в которой работает заявитель, лицензии на осуществление образовательной деятельности;</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дата и результаты предыдущей аттестации заявителя в целях установления квалификационной категории;</w:t>
      </w:r>
      <w:r/>
    </w:p>
    <w:p>
      <w:pPr>
        <w:pStyle w:val="PlainText"/>
        <w:numPr>
          <w:ilvl w:val="0"/>
          <w:numId w:val="12"/>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br/>
        <w:t>о результативности учителей за последние 5 лет, уже имеющуюся в электронном виде:</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итоги мониторингов, проводимых организацией (например, на основании электронного журнала);</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br/>
        <w:t>(с указанием учителей соответствующих классов);</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r/>
    </w:p>
    <w:p>
      <w:pPr>
        <w:pStyle w:val="PlainText"/>
        <w:numPr>
          <w:ilvl w:val="0"/>
          <w:numId w:val="12"/>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r/>
    </w:p>
    <w:p>
      <w:pPr>
        <w:pStyle w:val="PlainText"/>
        <w:numPr>
          <w:ilvl w:val="0"/>
          <w:numId w:val="12"/>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r/>
    </w:p>
    <w:p>
      <w:pPr>
        <w:pStyle w:val="PlainText"/>
        <w:numPr>
          <w:ilvl w:val="0"/>
          <w:numId w:val="12"/>
        </w:numPr>
        <w:tabs>
          <w:tab w:val="left" w:pos="1134" w:leader="none"/>
        </w:tabs>
        <w:ind w:left="0" w:hanging="360"/>
        <w:jc w:val="both"/>
        <w:rPr>
          <w:sz w:val="20"/>
          <w:spacing w:val="-6"/>
          <w:sz w:val="20"/>
          <w:szCs w:val="20"/>
          <w:rFonts w:ascii="Times New Roman" w:hAnsi="Times New Roman"/>
        </w:rPr>
      </w:pPr>
      <w:r>
        <w:rPr>
          <w:rFonts w:ascii="Times New Roman" w:hAnsi="Times New Roman"/>
          <w:spacing w:val="-6"/>
          <w:sz w:val="20"/>
          <w:szCs w:val="20"/>
        </w:rPr>
        <w:t>отменить сбор «портфолио», включая представление:</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spacing w:val="-6"/>
          <w:sz w:val="20"/>
          <w:szCs w:val="20"/>
        </w:rPr>
        <w:t>отчётности о результатах профессиональной деятельности;</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spacing w:val="-6"/>
          <w:sz w:val="20"/>
          <w:szCs w:val="20"/>
        </w:rPr>
        <w:t>копий документов и справок;</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spacing w:val="-6"/>
          <w:sz w:val="20"/>
          <w:szCs w:val="20"/>
        </w:rPr>
        <w:t>отзывов, рекомендаций и заключений третьих лиц, в том числе руководителей организаций;</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spacing w:val="-6"/>
          <w:sz w:val="20"/>
          <w:szCs w:val="20"/>
        </w:rPr>
        <w:t>анкет и карт самоанализа;</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spacing w:val="-6"/>
          <w:sz w:val="20"/>
          <w:szCs w:val="20"/>
        </w:rPr>
        <w:t>видеозаписей, конспектов и диагностических карт уроков;</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iCs/>
          <w:spacing w:val="-6"/>
          <w:sz w:val="20"/>
          <w:szCs w:val="20"/>
        </w:rPr>
        <w:t>сведений о соответствии всем без исключения критериям, предусмотренным пунктами 36 и 37 Порядка аттестации;</w:t>
      </w:r>
      <w:r/>
    </w:p>
    <w:p>
      <w:pPr>
        <w:pStyle w:val="PlainText"/>
        <w:tabs>
          <w:tab w:val="left" w:pos="1134" w:leader="none"/>
        </w:tabs>
        <w:ind w:firstLine="709"/>
        <w:jc w:val="both"/>
        <w:rPr>
          <w:sz w:val="20"/>
          <w:spacing w:val="-6"/>
          <w:sz w:val="20"/>
          <w:szCs w:val="20"/>
          <w:rFonts w:ascii="Times New Roman" w:hAnsi="Times New Roman"/>
        </w:rPr>
      </w:pPr>
      <w:r>
        <w:rPr>
          <w:rFonts w:ascii="Times New Roman" w:hAnsi="Times New Roman"/>
          <w:spacing w:val="-6"/>
          <w:sz w:val="20"/>
          <w:szCs w:val="20"/>
        </w:rPr>
        <w:t>иных документов и материалов, подтверждающих достигнутую результативность в работе;</w:t>
      </w:r>
      <w:r/>
    </w:p>
    <w:p>
      <w:pPr>
        <w:pStyle w:val="PlainText"/>
        <w:ind w:firstLine="709"/>
        <w:jc w:val="both"/>
        <w:rPr>
          <w:sz w:val="20"/>
          <w:spacing w:val="-6"/>
          <w:b/>
          <w:sz w:val="20"/>
          <w:b/>
          <w:szCs w:val="20"/>
          <w:rFonts w:ascii="Times New Roman" w:hAnsi="Times New Roman"/>
        </w:rPr>
      </w:pPr>
      <w:r>
        <w:rPr>
          <w:rFonts w:ascii="Times New Roman" w:hAnsi="Times New Roman"/>
          <w:b/>
          <w:spacing w:val="-6"/>
          <w:sz w:val="20"/>
          <w:szCs w:val="20"/>
        </w:rPr>
        <w:t>руководителям организаций:</w:t>
      </w:r>
      <w:r/>
    </w:p>
    <w:p>
      <w:pPr>
        <w:pStyle w:val="PlainText"/>
        <w:ind w:firstLine="709"/>
        <w:jc w:val="both"/>
        <w:rPr>
          <w:sz w:val="20"/>
          <w:spacing w:val="-6"/>
          <w:sz w:val="20"/>
          <w:szCs w:val="20"/>
          <w:rFonts w:ascii="Times New Roman" w:hAnsi="Times New Roman"/>
        </w:rPr>
      </w:pPr>
      <w:r>
        <w:rPr>
          <w:rFonts w:ascii="Times New Roman" w:hAnsi="Times New Roman"/>
          <w:spacing w:val="-6"/>
          <w:sz w:val="20"/>
          <w:szCs w:val="20"/>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r/>
    </w:p>
    <w:p>
      <w:pPr>
        <w:pStyle w:val="Normal"/>
      </w:pPr>
      <w:r>
        <w:rPr/>
      </w:r>
      <w:r/>
    </w:p>
    <w:sectPr>
      <w:footnotePr>
        <w:numFmt w:val="decimal"/>
      </w:footnotePr>
      <w:type w:val="nextPage"/>
      <w:pgSz w:w="11906" w:h="16838"/>
      <w:pgMar w:left="851" w:right="851"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5"/>
      </w:pPr>
      <w:r>
        <w:rPr>
          <w:rStyle w:val="Footnotereference"/>
        </w:rPr>
        <w:footnoteRef/>
        <w:tab/>
      </w:r>
      <w:r>
        <w:rPr/>
        <w:t xml:space="preserve"> </w:t>
      </w:r>
      <w:r>
        <w:rPr/>
        <w:t xml:space="preserve">Перечень должностей педагогических работников установлен разделом </w:t>
      </w:r>
      <w:r>
        <w:rPr>
          <w:lang w:val="en-US"/>
        </w:rPr>
        <w:t>I</w:t>
      </w:r>
      <w:r>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Pr/>
        <w:t>должностными инструкциями.</w:t>
      </w:r>
      <w:r/>
    </w:p>
  </w:footnote>
  <w:footnote w:id="3">
    <w:p>
      <w:pPr>
        <w:pStyle w:val="Style25"/>
      </w:pPr>
      <w:r>
        <w:rPr>
          <w:rStyle w:val="Footnotereference"/>
          <w:sz w:val="20"/>
          <w:szCs w:val="20"/>
        </w:rPr>
        <w:footnoteRef/>
        <w:tab/>
      </w:r>
      <w:r>
        <w:rPr>
          <w:sz w:val="20"/>
          <w:szCs w:val="20"/>
        </w:rPr>
        <w:t>В соответствии с письмом Департамента государственной молодёжной политики, воспитания и социальной защиты детей Минобрнауки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r/>
    </w:p>
  </w:footnote>
  <w:footnote w:id="4">
    <w:p>
      <w:pPr>
        <w:pStyle w:val="Style25"/>
      </w:pPr>
      <w:r>
        <w:rPr>
          <w:rStyle w:val="Footnotereference"/>
          <w:rFonts w:cs="Times New Roman"/>
        </w:rPr>
        <w:footnoteRef/>
        <w:tab/>
      </w:r>
      <w:r>
        <w:rPr/>
        <w:t>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w:t>
      </w:r>
      <w:r>
        <w:rPr>
          <w:rFonts w:cs="Times New Roman"/>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r/>
    </w:p>
  </w:footnote>
  <w:footnote w:id="5">
    <w:p>
      <w:pPr>
        <w:pStyle w:val="Style25"/>
      </w:pPr>
      <w:r>
        <w:rPr>
          <w:rStyle w:val="Footnotereference"/>
        </w:rPr>
        <w:footnoteRef/>
        <w:tab/>
      </w:r>
      <w:r>
        <w:rPr/>
        <w:t xml:space="preserve"> </w:t>
      </w:r>
      <w:r>
        <w:rP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r/>
    </w:p>
  </w:footnote>
  <w:footnote w:id="6">
    <w:p>
      <w:pPr>
        <w:pStyle w:val="Style25"/>
      </w:pPr>
      <w:r>
        <w:rPr>
          <w:rStyle w:val="Footnotereference"/>
        </w:rPr>
        <w:footnoteRef/>
        <w:tab/>
      </w:r>
      <w:r>
        <w:rPr/>
        <w:t xml:space="preserve"> </w:t>
      </w:r>
      <w:r>
        <w:rPr/>
        <w:t>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57725"/>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rPr/>
  </w:style>
  <w:style w:type="character" w:styleId="Style14" w:customStyle="1">
    <w:name w:val="Текст сноски Знак"/>
    <w:basedOn w:val="DefaultParagraphFont"/>
    <w:link w:val="a3"/>
    <w:semiHidden/>
    <w:rsid w:val="00757725"/>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5"/>
    <w:uiPriority w:val="99"/>
    <w:semiHidden/>
    <w:rsid w:val="00757725"/>
    <w:rPr>
      <w:rFonts w:ascii="Calibri" w:hAnsi="Calibri" w:eastAsia="Calibri" w:cs="Times New Roman"/>
      <w:szCs w:val="21"/>
    </w:rPr>
  </w:style>
  <w:style w:type="character" w:styleId="Footnotereference">
    <w:name w:val="footnote reference"/>
    <w:semiHidden/>
    <w:unhideWhenUsed/>
    <w:rsid w:val="00757725"/>
    <w:rPr>
      <w:vertAlign w:val="superscript"/>
    </w:rPr>
  </w:style>
  <w:style w:type="character" w:styleId="Strong">
    <w:name w:val="Strong"/>
    <w:basedOn w:val="DefaultParagraphFont"/>
    <w:uiPriority w:val="22"/>
    <w:qFormat/>
    <w:rsid w:val="00757725"/>
    <w:rPr>
      <w:b/>
      <w:bCs/>
    </w:rPr>
  </w:style>
  <w:style w:type="character" w:styleId="Style16">
    <w:name w:val="Символ сноски"/>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rPr/>
  </w:style>
  <w:style w:type="paragraph" w:styleId="Style20">
    <w:name w:val="Заголовок"/>
    <w:basedOn w:val="Normal"/>
    <w:next w:val="Style21"/>
    <w:pPr>
      <w:keepNext/>
      <w:spacing w:before="240" w:after="120"/>
    </w:pPr>
    <w:rPr>
      <w:rFonts w:ascii="Liberation Sans" w:hAnsi="Liberation Sans" w:eastAsia="Microsoft YaHei" w:cs="Lucida Sans"/>
      <w:sz w:val="28"/>
      <w:szCs w:val="28"/>
    </w:rPr>
  </w:style>
  <w:style w:type="paragraph" w:styleId="Style21">
    <w:name w:val="Основной текст"/>
    <w:basedOn w:val="Normal"/>
    <w:pPr>
      <w:spacing w:lineRule="auto" w:line="288" w:before="0" w:after="140"/>
    </w:pPr>
    <w:rPr/>
  </w:style>
  <w:style w:type="paragraph" w:styleId="Style22">
    <w:name w:val="Список"/>
    <w:basedOn w:val="Style21"/>
    <w:pPr/>
    <w:rPr>
      <w:rFonts w:cs="Lucida Sans"/>
    </w:rPr>
  </w:style>
  <w:style w:type="paragraph" w:styleId="Style23">
    <w:name w:val="Название"/>
    <w:basedOn w:val="Normal"/>
    <w:pPr>
      <w:suppressLineNumbers/>
      <w:spacing w:before="120" w:after="120"/>
    </w:pPr>
    <w:rPr>
      <w:rFonts w:cs="Lucida Sans"/>
      <w:i/>
      <w:iCs/>
      <w:sz w:val="24"/>
      <w:szCs w:val="24"/>
    </w:rPr>
  </w:style>
  <w:style w:type="paragraph" w:styleId="Style24">
    <w:name w:val="Указатель"/>
    <w:basedOn w:val="Normal"/>
    <w:pPr>
      <w:suppressLineNumbers/>
    </w:pPr>
    <w:rPr>
      <w:rFonts w:cs="Lucida Sans"/>
    </w:rPr>
  </w:style>
  <w:style w:type="paragraph" w:styleId="Footnotetext">
    <w:name w:val="footnote text"/>
    <w:basedOn w:val="Normal"/>
    <w:link w:val="a4"/>
    <w:semiHidden/>
    <w:unhideWhenUsed/>
    <w:rsid w:val="00757725"/>
    <w:pPr/>
    <w:rPr>
      <w:sz w:val="20"/>
      <w:szCs w:val="20"/>
    </w:rPr>
  </w:style>
  <w:style w:type="paragraph" w:styleId="PlainText">
    <w:name w:val="Plain Text"/>
    <w:basedOn w:val="Normal"/>
    <w:link w:val="a6"/>
    <w:uiPriority w:val="99"/>
    <w:semiHidden/>
    <w:unhideWhenUsed/>
    <w:rsid w:val="00757725"/>
    <w:pPr/>
    <w:rPr>
      <w:rFonts w:ascii="Calibri" w:hAnsi="Calibri" w:eastAsia="Calibri"/>
      <w:sz w:val="22"/>
      <w:szCs w:val="21"/>
      <w:lang w:eastAsia="en-US"/>
    </w:rPr>
  </w:style>
  <w:style w:type="paragraph" w:styleId="NoSpacing">
    <w:name w:val="No Spacing"/>
    <w:uiPriority w:val="1"/>
    <w:qFormat/>
    <w:rsid w:val="00757725"/>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sz w:val="24"/>
      <w:szCs w:val="22"/>
      <w:lang w:val="ru-RU" w:eastAsia="en-US" w:bidi="ar-SA"/>
    </w:rPr>
  </w:style>
  <w:style w:type="paragraph" w:styleId="ConsPlusNormal" w:customStyle="1">
    <w:name w:val="ConsPlusNormal"/>
    <w:rsid w:val="00757725"/>
    <w:pPr>
      <w:widowControl/>
      <w:suppressAutoHyphens w:val="true"/>
      <w:bidi w:val="0"/>
      <w:spacing w:lineRule="auto" w:line="240" w:before="0" w:after="0"/>
      <w:ind w:firstLine="720"/>
      <w:jc w:val="left"/>
    </w:pPr>
    <w:rPr>
      <w:rFonts w:ascii="Arial" w:hAnsi="Arial" w:eastAsia="Times New Roman" w:cs="Arial"/>
      <w:color w:val="auto"/>
      <w:sz w:val="24"/>
      <w:szCs w:val="24"/>
      <w:lang w:eastAsia="ru-RU" w:val="ru-RU" w:bidi="ar-SA"/>
    </w:rPr>
  </w:style>
  <w:style w:type="paragraph" w:styleId="ConsPlusTitle" w:customStyle="1">
    <w:name w:val="ConsPlusTitle"/>
    <w:rsid w:val="00757725"/>
    <w:pPr>
      <w:widowControl w:val="false"/>
      <w:suppressAutoHyphens w:val="true"/>
      <w:bidi w:val="0"/>
      <w:spacing w:lineRule="auto" w:line="240" w:before="0" w:after="0"/>
      <w:jc w:val="left"/>
    </w:pPr>
    <w:rPr>
      <w:rFonts w:ascii="Arial" w:hAnsi="Arial" w:eastAsia="Arial" w:cs="Arial"/>
      <w:b/>
      <w:bCs/>
      <w:color w:val="auto"/>
      <w:sz w:val="20"/>
      <w:szCs w:val="20"/>
      <w:lang w:eastAsia="ar-SA" w:val="ru-RU" w:bidi="ar-SA"/>
    </w:rPr>
  </w:style>
  <w:style w:type="paragraph" w:styleId="ConsNonformat" w:customStyle="1">
    <w:name w:val="ConsNonformat"/>
    <w:rsid w:val="00757725"/>
    <w:pPr>
      <w:widowControl/>
      <w:suppressAutoHyphens w:val="true"/>
      <w:bidi w:val="0"/>
      <w:spacing w:lineRule="auto" w:line="240" w:before="0" w:after="0"/>
      <w:ind w:right="19772" w:hanging="0"/>
      <w:jc w:val="left"/>
    </w:pPr>
    <w:rPr>
      <w:rFonts w:ascii="Courier New" w:hAnsi="Courier New" w:eastAsia="Times New Roman" w:cs="Courier New"/>
      <w:color w:val="auto"/>
      <w:sz w:val="20"/>
      <w:szCs w:val="20"/>
      <w:lang w:eastAsia="ru-RU" w:val="ru-RU" w:bidi="ar-SA"/>
    </w:rPr>
  </w:style>
  <w:style w:type="paragraph" w:styleId="Style25">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LibreOffice/4.3.4.1$Windows_x86 LibreOffice_project/bc356b2f991740509f321d70e4512a6a54c5f243</Application>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2016-11-03T06:17:00Z</dcterms:created>
  <dc:creator>Секретарь</dc:creator>
  <dc:language>ru-RU</dc:language>
  <cp:lastModifiedBy>Секретарь</cp:lastModifiedBy>
  <dcterms:modified xsi:type="dcterms:W3CDTF">2016-11-03T06:18:00Z</dcterms:modified>
  <cp:revision>2</cp:revision>
</cp:coreProperties>
</file>